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0A" w:rsidRPr="00CF5376" w:rsidRDefault="009D39A8">
      <w:pPr>
        <w:rPr>
          <w:rFonts w:ascii="DIN 1451 Com Engschrift" w:hAnsi="DIN 1451 Com Engschrift" w:cs="Arial"/>
          <w:sz w:val="50"/>
          <w:szCs w:val="50"/>
          <w:u w:val="single"/>
        </w:rPr>
      </w:pPr>
      <w:r w:rsidRPr="00CF5376">
        <w:rPr>
          <w:rFonts w:ascii="DIN 1451 Com Engschrift" w:hAnsi="DIN 1451 Com Engschrift" w:cs="Arial"/>
          <w:sz w:val="50"/>
          <w:szCs w:val="50"/>
          <w:u w:val="single"/>
        </w:rPr>
        <w:t xml:space="preserve">Circular Resolution Guide </w:t>
      </w:r>
    </w:p>
    <w:p w:rsidR="009D39A8" w:rsidRPr="009D39A8" w:rsidRDefault="009D39A8">
      <w:pPr>
        <w:rPr>
          <w:rFonts w:ascii="Arial" w:hAnsi="Arial" w:cs="Arial"/>
          <w:b/>
          <w:sz w:val="28"/>
        </w:rPr>
      </w:pPr>
    </w:p>
    <w:p w:rsidR="009D39A8" w:rsidRDefault="009D39A8">
      <w:pPr>
        <w:rPr>
          <w:rFonts w:ascii="Arial" w:hAnsi="Arial" w:cs="Arial"/>
        </w:rPr>
      </w:pPr>
      <w:r>
        <w:rPr>
          <w:rFonts w:ascii="Arial" w:hAnsi="Arial" w:cs="Arial"/>
        </w:rPr>
        <w:t>When a board or committee needs to make a</w:t>
      </w:r>
      <w:r w:rsidR="00D45CDA">
        <w:rPr>
          <w:rFonts w:ascii="Arial" w:hAnsi="Arial" w:cs="Arial"/>
        </w:rPr>
        <w:t>n urgent</w:t>
      </w:r>
      <w:r>
        <w:rPr>
          <w:rFonts w:ascii="Arial" w:hAnsi="Arial" w:cs="Arial"/>
        </w:rPr>
        <w:t xml:space="preserve"> resolution/decision before a meeting can be called, a circular resolution can be issued. The Minute-Secretary of the meeting has typically been the one to issue these Circular Resolutions with the approval of the Chair of the committee.</w:t>
      </w:r>
    </w:p>
    <w:p w:rsidR="009D39A8" w:rsidRDefault="009D39A8">
      <w:pPr>
        <w:rPr>
          <w:rFonts w:ascii="Arial" w:hAnsi="Arial" w:cs="Arial"/>
        </w:rPr>
      </w:pPr>
    </w:p>
    <w:p w:rsidR="009D39A8" w:rsidRPr="009D39A8" w:rsidRDefault="009D39A8">
      <w:pPr>
        <w:rPr>
          <w:rFonts w:ascii="Arial" w:hAnsi="Arial" w:cs="Arial"/>
          <w:b/>
        </w:rPr>
      </w:pPr>
      <w:r w:rsidRPr="009D39A8">
        <w:rPr>
          <w:rFonts w:ascii="Arial" w:hAnsi="Arial" w:cs="Arial"/>
          <w:b/>
        </w:rPr>
        <w:t>The Notice of Circular Resolution</w:t>
      </w:r>
      <w:r>
        <w:rPr>
          <w:rFonts w:ascii="Arial" w:hAnsi="Arial" w:cs="Arial"/>
          <w:b/>
        </w:rPr>
        <w:t xml:space="preserve"> / </w:t>
      </w:r>
      <w:r w:rsidRPr="009D39A8">
        <w:rPr>
          <w:rFonts w:ascii="Arial" w:hAnsi="Arial" w:cs="Arial"/>
          <w:b/>
        </w:rPr>
        <w:t>The Email</w:t>
      </w:r>
    </w:p>
    <w:p w:rsidR="009D39A8" w:rsidRDefault="009D39A8">
      <w:pPr>
        <w:rPr>
          <w:rFonts w:ascii="Arial" w:hAnsi="Arial" w:cs="Arial"/>
        </w:rPr>
      </w:pPr>
      <w:r>
        <w:rPr>
          <w:rFonts w:ascii="Arial" w:hAnsi="Arial" w:cs="Arial"/>
        </w:rPr>
        <w:t>An email to all voting members of the Committee should be issued with the following information:</w:t>
      </w:r>
    </w:p>
    <w:p w:rsidR="009D39A8" w:rsidRDefault="009D39A8" w:rsidP="009D39A8">
      <w:pPr>
        <w:pStyle w:val="ListParagraph"/>
        <w:numPr>
          <w:ilvl w:val="0"/>
          <w:numId w:val="1"/>
        </w:numPr>
        <w:rPr>
          <w:rFonts w:ascii="Arial" w:hAnsi="Arial" w:cs="Arial"/>
        </w:rPr>
      </w:pPr>
      <w:r>
        <w:rPr>
          <w:rFonts w:ascii="Arial" w:hAnsi="Arial" w:cs="Arial"/>
        </w:rPr>
        <w:t>The time period where voting is permitted (</w:t>
      </w:r>
      <w:r w:rsidR="00D52B2E">
        <w:rPr>
          <w:rFonts w:ascii="Arial" w:hAnsi="Arial" w:cs="Arial"/>
        </w:rPr>
        <w:t>opening and closing date/time</w:t>
      </w:r>
      <w:r>
        <w:rPr>
          <w:rFonts w:ascii="Arial" w:hAnsi="Arial" w:cs="Arial"/>
        </w:rPr>
        <w:t>)</w:t>
      </w:r>
    </w:p>
    <w:p w:rsidR="009D39A8" w:rsidRDefault="009D39A8" w:rsidP="009D39A8">
      <w:pPr>
        <w:pStyle w:val="ListParagraph"/>
        <w:numPr>
          <w:ilvl w:val="1"/>
          <w:numId w:val="1"/>
        </w:numPr>
        <w:rPr>
          <w:rFonts w:ascii="Arial" w:hAnsi="Arial" w:cs="Arial"/>
        </w:rPr>
      </w:pPr>
      <w:r>
        <w:rPr>
          <w:rFonts w:ascii="Arial" w:hAnsi="Arial" w:cs="Arial"/>
        </w:rPr>
        <w:t>Typically 48 hours but can be more if deemed ‘</w:t>
      </w:r>
      <w:r w:rsidR="00234F80">
        <w:rPr>
          <w:rFonts w:ascii="Arial" w:hAnsi="Arial" w:cs="Arial"/>
        </w:rPr>
        <w:t>reasonably necessary’</w:t>
      </w:r>
    </w:p>
    <w:p w:rsidR="00BF5111" w:rsidRDefault="00BF5111" w:rsidP="00BF5111">
      <w:pPr>
        <w:pStyle w:val="ListParagraph"/>
        <w:numPr>
          <w:ilvl w:val="0"/>
          <w:numId w:val="1"/>
        </w:numPr>
        <w:rPr>
          <w:rFonts w:ascii="Arial" w:hAnsi="Arial" w:cs="Arial"/>
        </w:rPr>
      </w:pPr>
      <w:r>
        <w:rPr>
          <w:rFonts w:ascii="Arial" w:hAnsi="Arial" w:cs="Arial"/>
        </w:rPr>
        <w:t>The members eligible to vote for the Circular resolution</w:t>
      </w:r>
    </w:p>
    <w:p w:rsidR="009D39A8" w:rsidRDefault="009D39A8" w:rsidP="009D39A8">
      <w:pPr>
        <w:pStyle w:val="ListParagraph"/>
        <w:numPr>
          <w:ilvl w:val="0"/>
          <w:numId w:val="1"/>
        </w:numPr>
        <w:rPr>
          <w:rFonts w:ascii="Arial" w:hAnsi="Arial" w:cs="Arial"/>
        </w:rPr>
      </w:pPr>
      <w:r>
        <w:rPr>
          <w:rFonts w:ascii="Arial" w:hAnsi="Arial" w:cs="Arial"/>
        </w:rPr>
        <w:t>The motion being proposed</w:t>
      </w:r>
    </w:p>
    <w:p w:rsidR="009D39A8" w:rsidRPr="009D39A8" w:rsidRDefault="009D39A8" w:rsidP="009D39A8">
      <w:pPr>
        <w:pStyle w:val="ListParagraph"/>
        <w:numPr>
          <w:ilvl w:val="0"/>
          <w:numId w:val="1"/>
        </w:numPr>
        <w:rPr>
          <w:rFonts w:ascii="Arial" w:hAnsi="Arial" w:cs="Arial"/>
        </w:rPr>
      </w:pPr>
      <w:r>
        <w:rPr>
          <w:rFonts w:ascii="Arial" w:hAnsi="Arial" w:cs="Arial"/>
        </w:rPr>
        <w:t>The mover and seconder</w:t>
      </w:r>
    </w:p>
    <w:p w:rsidR="009D39A8" w:rsidRDefault="009D39A8" w:rsidP="009D39A8">
      <w:pPr>
        <w:pStyle w:val="ListParagraph"/>
        <w:numPr>
          <w:ilvl w:val="0"/>
          <w:numId w:val="1"/>
        </w:numPr>
        <w:rPr>
          <w:rFonts w:ascii="Arial" w:hAnsi="Arial" w:cs="Arial"/>
        </w:rPr>
      </w:pPr>
      <w:r>
        <w:rPr>
          <w:rFonts w:ascii="Arial" w:hAnsi="Arial" w:cs="Arial"/>
        </w:rPr>
        <w:t>Any background information regarding the motion</w:t>
      </w:r>
    </w:p>
    <w:p w:rsidR="009D39A8" w:rsidRDefault="009D39A8" w:rsidP="009D39A8">
      <w:pPr>
        <w:pStyle w:val="ListParagraph"/>
        <w:numPr>
          <w:ilvl w:val="0"/>
          <w:numId w:val="1"/>
        </w:numPr>
        <w:rPr>
          <w:rFonts w:ascii="Arial" w:hAnsi="Arial" w:cs="Arial"/>
        </w:rPr>
      </w:pPr>
      <w:r>
        <w:rPr>
          <w:rFonts w:ascii="Arial" w:hAnsi="Arial" w:cs="Arial"/>
        </w:rPr>
        <w:t>Any attachments or supporting documentation for the motion that are relevant</w:t>
      </w:r>
    </w:p>
    <w:p w:rsidR="009D39A8" w:rsidRDefault="009D39A8" w:rsidP="009D39A8">
      <w:pPr>
        <w:rPr>
          <w:rFonts w:ascii="Arial" w:hAnsi="Arial" w:cs="Arial"/>
        </w:rPr>
      </w:pPr>
      <w:r>
        <w:rPr>
          <w:rFonts w:ascii="Arial" w:hAnsi="Arial" w:cs="Arial"/>
        </w:rPr>
        <w:t>Created a PDF with the same informati</w:t>
      </w:r>
      <w:r w:rsidR="00C25B16">
        <w:rPr>
          <w:rFonts w:ascii="Arial" w:hAnsi="Arial" w:cs="Arial"/>
        </w:rPr>
        <w:t>on that you put into the email using the template below.</w:t>
      </w:r>
    </w:p>
    <w:p w:rsidR="006A62FF" w:rsidRDefault="006A62FF" w:rsidP="009D39A8">
      <w:pPr>
        <w:rPr>
          <w:rFonts w:ascii="Arial" w:hAnsi="Arial" w:cs="Arial"/>
        </w:rPr>
      </w:pPr>
    </w:p>
    <w:p w:rsidR="00BF5111" w:rsidRDefault="006A62FF" w:rsidP="009D39A8">
      <w:pPr>
        <w:rPr>
          <w:rFonts w:ascii="Arial" w:hAnsi="Arial" w:cs="Arial"/>
        </w:rPr>
      </w:pPr>
      <w:r>
        <w:rPr>
          <w:rFonts w:ascii="Arial" w:hAnsi="Arial" w:cs="Arial"/>
        </w:rPr>
        <w:t xml:space="preserve">Here is a </w:t>
      </w:r>
      <w:hyperlink r:id="rId7" w:history="1">
        <w:r w:rsidRPr="006A62FF">
          <w:rPr>
            <w:rStyle w:val="Hyperlink"/>
            <w:rFonts w:ascii="Arial" w:hAnsi="Arial" w:cs="Arial"/>
          </w:rPr>
          <w:t>proposed Circular Resolution Template</w:t>
        </w:r>
      </w:hyperlink>
    </w:p>
    <w:p w:rsidR="006A62FF" w:rsidRDefault="006A62FF" w:rsidP="009D39A8">
      <w:pPr>
        <w:rPr>
          <w:rFonts w:ascii="Arial" w:hAnsi="Arial" w:cs="Arial"/>
        </w:rPr>
      </w:pPr>
    </w:p>
    <w:p w:rsidR="009D39A8" w:rsidRPr="009D39A8" w:rsidRDefault="009D39A8">
      <w:pPr>
        <w:rPr>
          <w:rFonts w:ascii="Arial" w:hAnsi="Arial" w:cs="Arial"/>
          <w:b/>
        </w:rPr>
      </w:pPr>
      <w:r w:rsidRPr="009D39A8">
        <w:rPr>
          <w:rFonts w:ascii="Arial" w:hAnsi="Arial" w:cs="Arial"/>
          <w:b/>
        </w:rPr>
        <w:t>Voting</w:t>
      </w:r>
    </w:p>
    <w:p w:rsidR="009D39A8" w:rsidRDefault="006A62FF">
      <w:pPr>
        <w:rPr>
          <w:rFonts w:ascii="Arial" w:hAnsi="Arial" w:cs="Arial"/>
        </w:rPr>
      </w:pPr>
      <w:r>
        <w:rPr>
          <w:rFonts w:ascii="Arial" w:hAnsi="Arial" w:cs="Arial"/>
        </w:rPr>
        <w:t>Once the period for voting has ended, count the votes</w:t>
      </w:r>
      <w:r w:rsidR="003E6325">
        <w:rPr>
          <w:rFonts w:ascii="Arial" w:hAnsi="Arial" w:cs="Arial"/>
        </w:rPr>
        <w:t xml:space="preserve"> received</w:t>
      </w:r>
      <w:r>
        <w:rPr>
          <w:rFonts w:ascii="Arial" w:hAnsi="Arial" w:cs="Arial"/>
        </w:rPr>
        <w:t xml:space="preserve">. In order for a </w:t>
      </w:r>
      <w:r w:rsidR="003E6325">
        <w:rPr>
          <w:rFonts w:ascii="Arial" w:hAnsi="Arial" w:cs="Arial"/>
        </w:rPr>
        <w:t>motion</w:t>
      </w:r>
      <w:r>
        <w:rPr>
          <w:rFonts w:ascii="Arial" w:hAnsi="Arial" w:cs="Arial"/>
        </w:rPr>
        <w:t xml:space="preserve"> to pass, it must have </w:t>
      </w:r>
      <w:r w:rsidRPr="00A926C7">
        <w:rPr>
          <w:rFonts w:ascii="Arial" w:hAnsi="Arial" w:cs="Arial"/>
          <w:b/>
        </w:rPr>
        <w:t>more “For”</w:t>
      </w:r>
      <w:r w:rsidR="00A926C7">
        <w:rPr>
          <w:rFonts w:ascii="Arial" w:hAnsi="Arial" w:cs="Arial"/>
        </w:rPr>
        <w:t xml:space="preserve"> than against/no responses</w:t>
      </w:r>
      <w:r>
        <w:rPr>
          <w:rFonts w:ascii="Arial" w:hAnsi="Arial" w:cs="Arial"/>
        </w:rPr>
        <w:t xml:space="preserve">. The Chair only has a casting vote if there is a tie, so do not count the Chair’s vote unless it is required to break </w:t>
      </w:r>
      <w:r w:rsidR="00C04CF0">
        <w:rPr>
          <w:rFonts w:ascii="Arial" w:hAnsi="Arial" w:cs="Arial"/>
        </w:rPr>
        <w:t>this</w:t>
      </w:r>
      <w:r>
        <w:rPr>
          <w:rFonts w:ascii="Arial" w:hAnsi="Arial" w:cs="Arial"/>
        </w:rPr>
        <w:t xml:space="preserve"> tie.</w:t>
      </w:r>
    </w:p>
    <w:p w:rsidR="006A62FF" w:rsidRDefault="006A62FF">
      <w:pPr>
        <w:rPr>
          <w:rFonts w:ascii="Arial" w:hAnsi="Arial" w:cs="Arial"/>
        </w:rPr>
      </w:pPr>
    </w:p>
    <w:p w:rsidR="006A62FF" w:rsidRPr="00EC5B9E" w:rsidRDefault="006A62FF">
      <w:pPr>
        <w:rPr>
          <w:rFonts w:ascii="Arial" w:hAnsi="Arial" w:cs="Arial"/>
          <w:b/>
        </w:rPr>
      </w:pPr>
      <w:r w:rsidRPr="00EC5B9E">
        <w:rPr>
          <w:rFonts w:ascii="Arial" w:hAnsi="Arial" w:cs="Arial"/>
          <w:b/>
        </w:rPr>
        <w:t>Issuing the</w:t>
      </w:r>
      <w:r w:rsidR="00560590">
        <w:rPr>
          <w:rFonts w:ascii="Arial" w:hAnsi="Arial" w:cs="Arial"/>
          <w:b/>
        </w:rPr>
        <w:t xml:space="preserve"> Verdict of the</w:t>
      </w:r>
      <w:r w:rsidRPr="00EC5B9E">
        <w:rPr>
          <w:rFonts w:ascii="Arial" w:hAnsi="Arial" w:cs="Arial"/>
          <w:b/>
        </w:rPr>
        <w:t xml:space="preserve"> Resolution</w:t>
      </w:r>
    </w:p>
    <w:p w:rsidR="006A62FF" w:rsidRDefault="00EC5B9E">
      <w:pPr>
        <w:rPr>
          <w:rFonts w:ascii="Arial" w:hAnsi="Arial" w:cs="Arial"/>
        </w:rPr>
      </w:pPr>
      <w:r>
        <w:rPr>
          <w:rFonts w:ascii="Arial" w:hAnsi="Arial" w:cs="Arial"/>
        </w:rPr>
        <w:t>When the voting period has closed, issue a notice if the motion has lapsed (not passed) or if it was passed (becomes a resolution). Number the resolution sequentially relating to how many circular resolutions have been issued in that year.</w:t>
      </w:r>
    </w:p>
    <w:p w:rsidR="001F4E76" w:rsidRDefault="001F4E76">
      <w:pPr>
        <w:rPr>
          <w:rFonts w:ascii="Arial" w:hAnsi="Arial" w:cs="Arial"/>
        </w:rPr>
      </w:pPr>
    </w:p>
    <w:p w:rsidR="001F4E76" w:rsidRDefault="001F4E76">
      <w:pPr>
        <w:rPr>
          <w:rFonts w:ascii="Arial" w:hAnsi="Arial" w:cs="Arial"/>
        </w:rPr>
      </w:pPr>
      <w:r>
        <w:rPr>
          <w:rFonts w:ascii="Arial" w:hAnsi="Arial" w:cs="Arial"/>
        </w:rPr>
        <w:t xml:space="preserve">Here is a template of a </w:t>
      </w:r>
      <w:hyperlink r:id="rId8" w:history="1">
        <w:r w:rsidRPr="00560590">
          <w:rPr>
            <w:rStyle w:val="Hyperlink"/>
            <w:rFonts w:ascii="Arial" w:hAnsi="Arial" w:cs="Arial"/>
          </w:rPr>
          <w:t>RESOLVED (passed) Circular Resolution</w:t>
        </w:r>
      </w:hyperlink>
      <w:r>
        <w:rPr>
          <w:rFonts w:ascii="Arial" w:hAnsi="Arial" w:cs="Arial"/>
        </w:rPr>
        <w:t>.</w:t>
      </w:r>
    </w:p>
    <w:p w:rsidR="001F4E76" w:rsidRDefault="001F4E76">
      <w:pPr>
        <w:rPr>
          <w:rFonts w:ascii="Arial" w:hAnsi="Arial" w:cs="Arial"/>
        </w:rPr>
      </w:pPr>
    </w:p>
    <w:p w:rsidR="00D51D3C" w:rsidRDefault="001F4E76">
      <w:pPr>
        <w:rPr>
          <w:rFonts w:ascii="Arial" w:hAnsi="Arial" w:cs="Arial"/>
        </w:rPr>
      </w:pPr>
      <w:r>
        <w:rPr>
          <w:rFonts w:ascii="Arial" w:hAnsi="Arial" w:cs="Arial"/>
        </w:rPr>
        <w:t>Notify the Chair and the Committee</w:t>
      </w:r>
      <w:r w:rsidR="00D51D3C">
        <w:rPr>
          <w:rFonts w:ascii="Arial" w:hAnsi="Arial" w:cs="Arial"/>
        </w:rPr>
        <w:t xml:space="preserve"> members</w:t>
      </w:r>
      <w:r>
        <w:rPr>
          <w:rFonts w:ascii="Arial" w:hAnsi="Arial" w:cs="Arial"/>
        </w:rPr>
        <w:t xml:space="preserve"> if the motion lapses (does not pass)</w:t>
      </w:r>
      <w:r w:rsidR="00D51D3C">
        <w:rPr>
          <w:rFonts w:ascii="Arial" w:hAnsi="Arial" w:cs="Arial"/>
        </w:rPr>
        <w:t xml:space="preserve"> or if the motion is passed</w:t>
      </w:r>
      <w:r>
        <w:rPr>
          <w:rFonts w:ascii="Arial" w:hAnsi="Arial" w:cs="Arial"/>
        </w:rPr>
        <w:t>.</w:t>
      </w:r>
    </w:p>
    <w:p w:rsidR="00D51D3C" w:rsidRDefault="00D51D3C">
      <w:pPr>
        <w:rPr>
          <w:rFonts w:ascii="Arial" w:hAnsi="Arial" w:cs="Arial"/>
        </w:rPr>
      </w:pPr>
    </w:p>
    <w:p w:rsidR="005428DD" w:rsidRPr="00D51D3C" w:rsidRDefault="005428DD" w:rsidP="005428DD">
      <w:pPr>
        <w:rPr>
          <w:rFonts w:ascii="Arial" w:hAnsi="Arial" w:cs="Arial"/>
          <w:b/>
        </w:rPr>
      </w:pPr>
      <w:r w:rsidRPr="00D51D3C">
        <w:rPr>
          <w:rFonts w:ascii="Arial" w:hAnsi="Arial" w:cs="Arial"/>
          <w:b/>
        </w:rPr>
        <w:t>Documentation</w:t>
      </w:r>
      <w:r w:rsidR="004D70D0">
        <w:rPr>
          <w:rFonts w:ascii="Arial" w:hAnsi="Arial" w:cs="Arial"/>
          <w:b/>
        </w:rPr>
        <w:t xml:space="preserve"> / Record Keeping</w:t>
      </w:r>
    </w:p>
    <w:p w:rsidR="001F4E76" w:rsidRDefault="00D51D3C">
      <w:pPr>
        <w:rPr>
          <w:rFonts w:ascii="Arial" w:hAnsi="Arial" w:cs="Arial"/>
        </w:rPr>
      </w:pPr>
      <w:r>
        <w:rPr>
          <w:rFonts w:ascii="Arial" w:hAnsi="Arial" w:cs="Arial"/>
        </w:rPr>
        <w:t>If the motion is not passed, c</w:t>
      </w:r>
      <w:r w:rsidR="001F4E76">
        <w:rPr>
          <w:rFonts w:ascii="Arial" w:hAnsi="Arial" w:cs="Arial"/>
        </w:rPr>
        <w:t>reate a similar document but without a resolution (since the motion failed and was not resolved) to note that the motion had failed in this instance.</w:t>
      </w:r>
      <w:r w:rsidR="00906BAF">
        <w:rPr>
          <w:rFonts w:ascii="Arial" w:hAnsi="Arial" w:cs="Arial"/>
        </w:rPr>
        <w:t xml:space="preserve"> This is just to </w:t>
      </w:r>
      <w:r w:rsidR="00DE3A93">
        <w:rPr>
          <w:rFonts w:ascii="Arial" w:hAnsi="Arial" w:cs="Arial"/>
        </w:rPr>
        <w:t>keep a record of</w:t>
      </w:r>
      <w:r w:rsidR="00906BAF">
        <w:rPr>
          <w:rFonts w:ascii="Arial" w:hAnsi="Arial" w:cs="Arial"/>
        </w:rPr>
        <w:t xml:space="preserve"> what has occurred. The Chair may want to re-issue the same motion should a significant number of members not vote</w:t>
      </w:r>
      <w:r w:rsidR="00BD188C">
        <w:rPr>
          <w:rFonts w:ascii="Arial" w:hAnsi="Arial" w:cs="Arial"/>
        </w:rPr>
        <w:t>d</w:t>
      </w:r>
      <w:r w:rsidR="00906BAF">
        <w:rPr>
          <w:rFonts w:ascii="Arial" w:hAnsi="Arial" w:cs="Arial"/>
        </w:rPr>
        <w:t xml:space="preserve"> during the proposed voting period</w:t>
      </w:r>
      <w:r w:rsidR="00BD188C">
        <w:rPr>
          <w:rFonts w:ascii="Arial" w:hAnsi="Arial" w:cs="Arial"/>
        </w:rPr>
        <w:t xml:space="preserve"> which caused it to fail</w:t>
      </w:r>
      <w:r w:rsidR="00906BAF">
        <w:rPr>
          <w:rFonts w:ascii="Arial" w:hAnsi="Arial" w:cs="Arial"/>
        </w:rPr>
        <w:t>.</w:t>
      </w:r>
    </w:p>
    <w:p w:rsidR="004D70D0" w:rsidRDefault="004D70D0">
      <w:pPr>
        <w:rPr>
          <w:rFonts w:ascii="Arial" w:hAnsi="Arial" w:cs="Arial"/>
        </w:rPr>
      </w:pPr>
    </w:p>
    <w:p w:rsidR="004D70D0" w:rsidRDefault="004D70D0">
      <w:pPr>
        <w:rPr>
          <w:rFonts w:ascii="Arial" w:hAnsi="Arial" w:cs="Arial"/>
        </w:rPr>
      </w:pPr>
      <w:r>
        <w:rPr>
          <w:rFonts w:ascii="Arial" w:hAnsi="Arial" w:cs="Arial"/>
        </w:rPr>
        <w:t>This should be stored on the Committee Drive, and once the Circular Resolution is approved by the Committee, it should also be uploaded onto the Guild’s website where the minutes are stored but also the Guild’s Shared Drive. For more info on record-keeping, see the document called “</w:t>
      </w:r>
      <w:hyperlink r:id="rId9" w:history="1">
        <w:r w:rsidRPr="004D70D0">
          <w:rPr>
            <w:rStyle w:val="Hyperlink"/>
            <w:rFonts w:ascii="Arial" w:hAnsi="Arial" w:cs="Arial"/>
          </w:rPr>
          <w:t>Filing and Uploading Committee and Board Minutes</w:t>
        </w:r>
      </w:hyperlink>
      <w:r>
        <w:rPr>
          <w:rFonts w:ascii="Arial" w:hAnsi="Arial" w:cs="Arial"/>
        </w:rPr>
        <w:t>”</w:t>
      </w:r>
    </w:p>
    <w:p w:rsidR="001F4E76" w:rsidRDefault="001F4E76">
      <w:pPr>
        <w:rPr>
          <w:rFonts w:ascii="Arial" w:hAnsi="Arial" w:cs="Arial"/>
        </w:rPr>
      </w:pPr>
    </w:p>
    <w:p w:rsidR="001F4E76" w:rsidRPr="006609CE" w:rsidRDefault="00A6555C">
      <w:pPr>
        <w:rPr>
          <w:rFonts w:ascii="Arial" w:hAnsi="Arial" w:cs="Arial"/>
          <w:b/>
        </w:rPr>
      </w:pPr>
      <w:r w:rsidRPr="006609CE">
        <w:rPr>
          <w:rFonts w:ascii="Arial" w:hAnsi="Arial" w:cs="Arial"/>
          <w:b/>
        </w:rPr>
        <w:t>Submitting Minutes</w:t>
      </w:r>
      <w:r w:rsidR="006609CE">
        <w:rPr>
          <w:rFonts w:ascii="Arial" w:hAnsi="Arial" w:cs="Arial"/>
          <w:b/>
        </w:rPr>
        <w:t xml:space="preserve"> of Circular Resolution</w:t>
      </w:r>
      <w:r w:rsidRPr="006609CE">
        <w:rPr>
          <w:rFonts w:ascii="Arial" w:hAnsi="Arial" w:cs="Arial"/>
          <w:b/>
        </w:rPr>
        <w:t>:</w:t>
      </w:r>
    </w:p>
    <w:p w:rsidR="00F72243" w:rsidRDefault="00A6555C" w:rsidP="00B174AC">
      <w:pPr>
        <w:rPr>
          <w:rFonts w:ascii="Arial" w:hAnsi="Arial" w:cs="Arial"/>
        </w:rPr>
      </w:pPr>
      <w:r>
        <w:rPr>
          <w:rFonts w:ascii="Arial" w:hAnsi="Arial" w:cs="Arial"/>
        </w:rPr>
        <w:t>The next meeting of the Committee or Board will be required to approve the minutes of the Circular Resolution (only if it has been resolved/passed).</w:t>
      </w:r>
      <w:r w:rsidR="00E4505E">
        <w:rPr>
          <w:rFonts w:ascii="Arial" w:hAnsi="Arial" w:cs="Arial"/>
        </w:rPr>
        <w:t xml:space="preserve"> Make sure these are included in the next agenda with a motion to approve them.</w:t>
      </w:r>
    </w:p>
    <w:p w:rsidR="00E5477A" w:rsidRDefault="00E5477A" w:rsidP="00B174AC">
      <w:pPr>
        <w:rPr>
          <w:rFonts w:ascii="Arial" w:hAnsi="Arial" w:cs="Arial"/>
        </w:rPr>
      </w:pPr>
      <w:bookmarkStart w:id="0" w:name="_GoBack"/>
      <w:bookmarkEnd w:id="0"/>
    </w:p>
    <w:p w:rsidR="003C4EB2" w:rsidRPr="003C4EB2" w:rsidRDefault="003C4EB2">
      <w:pPr>
        <w:rPr>
          <w:rFonts w:ascii="Arial" w:hAnsi="Arial" w:cs="Arial"/>
          <w:b/>
        </w:rPr>
      </w:pPr>
      <w:r w:rsidRPr="003C4EB2">
        <w:rPr>
          <w:rFonts w:ascii="Arial" w:hAnsi="Arial" w:cs="Arial"/>
          <w:b/>
        </w:rPr>
        <w:t xml:space="preserve">Bylaws – </w:t>
      </w:r>
    </w:p>
    <w:p w:rsidR="00EC5B9E" w:rsidRDefault="003C4EB2">
      <w:pPr>
        <w:rPr>
          <w:rFonts w:ascii="Arial" w:hAnsi="Arial" w:cs="Arial"/>
        </w:rPr>
      </w:pPr>
      <w:r>
        <w:rPr>
          <w:rFonts w:ascii="Arial" w:hAnsi="Arial" w:cs="Arial"/>
        </w:rPr>
        <w:t xml:space="preserve">Please see Section 16 of the </w:t>
      </w:r>
      <w:hyperlink r:id="rId10" w:history="1">
        <w:r w:rsidRPr="003C4EB2">
          <w:rPr>
            <w:rStyle w:val="Hyperlink"/>
            <w:rFonts w:ascii="Arial" w:hAnsi="Arial" w:cs="Arial"/>
          </w:rPr>
          <w:t>Guild Bylaws</w:t>
        </w:r>
      </w:hyperlink>
      <w:r>
        <w:rPr>
          <w:rFonts w:ascii="Arial" w:hAnsi="Arial" w:cs="Arial"/>
        </w:rPr>
        <w:t xml:space="preserve"> for more information regarding Circular Resolutions </w:t>
      </w:r>
    </w:p>
    <w:p w:rsidR="003C4EB2" w:rsidRDefault="003C4EB2">
      <w:pPr>
        <w:rPr>
          <w:rFonts w:ascii="Arial" w:hAnsi="Arial" w:cs="Arial"/>
        </w:rPr>
      </w:pPr>
    </w:p>
    <w:p w:rsidR="003C4EB2" w:rsidRDefault="003C4EB2">
      <w:pPr>
        <w:rPr>
          <w:rFonts w:ascii="Arial" w:hAnsi="Arial" w:cs="Arial"/>
        </w:rPr>
      </w:pPr>
    </w:p>
    <w:p w:rsidR="006A62FF" w:rsidRPr="009D39A8" w:rsidRDefault="006A62FF">
      <w:pPr>
        <w:rPr>
          <w:rFonts w:ascii="Arial" w:hAnsi="Arial" w:cs="Arial"/>
        </w:rPr>
      </w:pPr>
    </w:p>
    <w:sectPr w:rsidR="006A62FF" w:rsidRPr="009D39A8" w:rsidSect="00CF53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DE" w:rsidRDefault="00BA0FDE" w:rsidP="00CF5376">
      <w:pPr>
        <w:spacing w:after="0"/>
      </w:pPr>
      <w:r>
        <w:separator/>
      </w:r>
    </w:p>
  </w:endnote>
  <w:endnote w:type="continuationSeparator" w:id="0">
    <w:p w:rsidR="00BA0FDE" w:rsidRDefault="00BA0FDE" w:rsidP="00CF5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1451 Com Engschrift">
    <w:panose1 w:val="020B0506020202040203"/>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DE" w:rsidRDefault="00BA0FDE" w:rsidP="00CF5376">
      <w:pPr>
        <w:spacing w:after="0"/>
      </w:pPr>
      <w:r>
        <w:separator/>
      </w:r>
    </w:p>
  </w:footnote>
  <w:footnote w:type="continuationSeparator" w:id="0">
    <w:p w:rsidR="00BA0FDE" w:rsidRDefault="00BA0FDE" w:rsidP="00CF53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12870"/>
    <w:multiLevelType w:val="hybridMultilevel"/>
    <w:tmpl w:val="70F6FA3A"/>
    <w:lvl w:ilvl="0" w:tplc="8E168CD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ztTS1NDYxtDAzNTZT0lEKTi0uzszPAykwrAUAbOkjJiwAAAA="/>
  </w:docVars>
  <w:rsids>
    <w:rsidRoot w:val="009D39A8"/>
    <w:rsid w:val="001F4E76"/>
    <w:rsid w:val="00234F80"/>
    <w:rsid w:val="003C4EB2"/>
    <w:rsid w:val="003C5EA1"/>
    <w:rsid w:val="003E6325"/>
    <w:rsid w:val="004D70D0"/>
    <w:rsid w:val="005428DD"/>
    <w:rsid w:val="00560590"/>
    <w:rsid w:val="006609CE"/>
    <w:rsid w:val="0069020A"/>
    <w:rsid w:val="006A62FF"/>
    <w:rsid w:val="006E2791"/>
    <w:rsid w:val="008A3989"/>
    <w:rsid w:val="00906BAF"/>
    <w:rsid w:val="009D39A8"/>
    <w:rsid w:val="00A6555C"/>
    <w:rsid w:val="00A926C7"/>
    <w:rsid w:val="00B174AC"/>
    <w:rsid w:val="00B34CD5"/>
    <w:rsid w:val="00BA0FDE"/>
    <w:rsid w:val="00BD188C"/>
    <w:rsid w:val="00BF5111"/>
    <w:rsid w:val="00C04CF0"/>
    <w:rsid w:val="00C25B16"/>
    <w:rsid w:val="00CF5376"/>
    <w:rsid w:val="00D00E5D"/>
    <w:rsid w:val="00D45CDA"/>
    <w:rsid w:val="00D51D3C"/>
    <w:rsid w:val="00D52B2E"/>
    <w:rsid w:val="00DE3A93"/>
    <w:rsid w:val="00E4505E"/>
    <w:rsid w:val="00E5477A"/>
    <w:rsid w:val="00EC5B9E"/>
    <w:rsid w:val="00F72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136E"/>
  <w15:chartTrackingRefBased/>
  <w15:docId w15:val="{32B0C3BE-2ED7-4788-B30C-BFAC31C7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CD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ASTYLE">
    <w:name w:val="MEDIA STYLE"/>
    <w:basedOn w:val="Normal"/>
    <w:next w:val="NoSpacing"/>
    <w:link w:val="MEDIASTYLEChar"/>
    <w:autoRedefine/>
    <w:qFormat/>
    <w:rsid w:val="00B34CD5"/>
    <w:rPr>
      <w:i/>
      <w:u w:val="single"/>
    </w:rPr>
  </w:style>
  <w:style w:type="character" w:customStyle="1" w:styleId="MEDIASTYLEChar">
    <w:name w:val="MEDIA STYLE Char"/>
    <w:basedOn w:val="DefaultParagraphFont"/>
    <w:link w:val="MEDIASTYLE"/>
    <w:rsid w:val="00B34CD5"/>
    <w:rPr>
      <w:i/>
      <w:u w:val="single"/>
    </w:rPr>
  </w:style>
  <w:style w:type="paragraph" w:styleId="NoSpacing">
    <w:name w:val="No Spacing"/>
    <w:uiPriority w:val="1"/>
    <w:qFormat/>
    <w:rsid w:val="00B34CD5"/>
    <w:pPr>
      <w:spacing w:after="0" w:line="240" w:lineRule="auto"/>
    </w:pPr>
  </w:style>
  <w:style w:type="paragraph" w:styleId="ListParagraph">
    <w:name w:val="List Paragraph"/>
    <w:basedOn w:val="Normal"/>
    <w:uiPriority w:val="34"/>
    <w:qFormat/>
    <w:rsid w:val="009D39A8"/>
    <w:pPr>
      <w:ind w:left="720"/>
    </w:pPr>
  </w:style>
  <w:style w:type="character" w:styleId="Hyperlink">
    <w:name w:val="Hyperlink"/>
    <w:basedOn w:val="DefaultParagraphFont"/>
    <w:uiPriority w:val="99"/>
    <w:unhideWhenUsed/>
    <w:rsid w:val="006A62FF"/>
    <w:rPr>
      <w:color w:val="0563C1" w:themeColor="hyperlink"/>
      <w:u w:val="single"/>
    </w:rPr>
  </w:style>
  <w:style w:type="paragraph" w:styleId="Header">
    <w:name w:val="header"/>
    <w:basedOn w:val="Normal"/>
    <w:link w:val="HeaderChar"/>
    <w:uiPriority w:val="99"/>
    <w:unhideWhenUsed/>
    <w:rsid w:val="00CF5376"/>
    <w:pPr>
      <w:tabs>
        <w:tab w:val="center" w:pos="4513"/>
        <w:tab w:val="right" w:pos="9026"/>
      </w:tabs>
      <w:spacing w:after="0"/>
    </w:pPr>
  </w:style>
  <w:style w:type="character" w:customStyle="1" w:styleId="HeaderChar">
    <w:name w:val="Header Char"/>
    <w:basedOn w:val="DefaultParagraphFont"/>
    <w:link w:val="Header"/>
    <w:uiPriority w:val="99"/>
    <w:rsid w:val="00CF5376"/>
  </w:style>
  <w:style w:type="paragraph" w:styleId="Footer">
    <w:name w:val="footer"/>
    <w:basedOn w:val="Normal"/>
    <w:link w:val="FooterChar"/>
    <w:uiPriority w:val="99"/>
    <w:unhideWhenUsed/>
    <w:rsid w:val="00CF5376"/>
    <w:pPr>
      <w:tabs>
        <w:tab w:val="center" w:pos="4513"/>
        <w:tab w:val="right" w:pos="9026"/>
      </w:tabs>
      <w:spacing w:after="0"/>
    </w:pPr>
  </w:style>
  <w:style w:type="character" w:customStyle="1" w:styleId="FooterChar">
    <w:name w:val="Footer Char"/>
    <w:basedOn w:val="DefaultParagraphFont"/>
    <w:link w:val="Footer"/>
    <w:uiPriority w:val="99"/>
    <w:rsid w:val="00CF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qlz8cfyq2ip49MfBmdkLQGuT1Afl6bm" TargetMode="External"/><Relationship Id="rId3" Type="http://schemas.openxmlformats.org/officeDocument/2006/relationships/settings" Target="settings.xml"/><Relationship Id="rId7" Type="http://schemas.openxmlformats.org/officeDocument/2006/relationships/hyperlink" Target="https://drive.google.com/open?id=1qMa5vjkf-VW26lwLf-2Op8MD4cUvwbm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uild.curtin.edu.au/files/Student%20Guild%20By-Laws%202018.pdf" TargetMode="External"/><Relationship Id="rId4" Type="http://schemas.openxmlformats.org/officeDocument/2006/relationships/webSettings" Target="webSettings.xml"/><Relationship Id="rId9" Type="http://schemas.openxmlformats.org/officeDocument/2006/relationships/hyperlink" Target="file:///R:\Research\2019\Corrie%20Parental%20Leave%20Handover\Guides%20for%20EO%20jobs%20and%20tasks\Filing%20and%20Uploading%20Committee%20and%20Board%20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Johnstone</dc:creator>
  <cp:keywords/>
  <dc:description/>
  <cp:lastModifiedBy>Breanna Holmes</cp:lastModifiedBy>
  <cp:revision>34</cp:revision>
  <dcterms:created xsi:type="dcterms:W3CDTF">2019-08-19T03:39:00Z</dcterms:created>
  <dcterms:modified xsi:type="dcterms:W3CDTF">2020-11-18T00:52:00Z</dcterms:modified>
</cp:coreProperties>
</file>